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08960" w14:textId="77777777" w:rsidR="00837CE0" w:rsidRDefault="00837CE0" w:rsidP="00837CE0">
      <w:pPr>
        <w:rPr>
          <w:rFonts w:asciiTheme="majorHAnsi" w:hAnsiTheme="majorHAnsi" w:cstheme="majorHAnsi"/>
          <w:color w:val="000000"/>
          <w:sz w:val="20"/>
          <w:szCs w:val="20"/>
        </w:rPr>
      </w:pPr>
      <w:r w:rsidRPr="00837CE0">
        <w:rPr>
          <w:rFonts w:asciiTheme="majorHAnsi" w:hAnsiTheme="majorHAnsi" w:cstheme="majorHAnsi"/>
          <w:color w:val="000000"/>
          <w:sz w:val="20"/>
          <w:szCs w:val="20"/>
        </w:rPr>
        <w:t>Bio</w:t>
      </w:r>
    </w:p>
    <w:p w14:paraId="5302F653" w14:textId="64F1CB09" w:rsidR="00837CE0" w:rsidRPr="00837CE0" w:rsidRDefault="00A36BE5" w:rsidP="00837CE0">
      <w:pPr>
        <w:rPr>
          <w:rFonts w:asciiTheme="majorHAnsi" w:hAnsiTheme="majorHAnsi" w:cstheme="majorHAnsi"/>
          <w:color w:val="000000"/>
          <w:sz w:val="20"/>
          <w:szCs w:val="20"/>
        </w:rPr>
      </w:pPr>
      <w:r>
        <w:rPr>
          <w:rFonts w:asciiTheme="majorHAnsi" w:hAnsiTheme="majorHAnsi" w:cstheme="majorHAnsi"/>
          <w:color w:val="000000"/>
          <w:sz w:val="20"/>
          <w:szCs w:val="20"/>
        </w:rPr>
        <w:fldChar w:fldCharType="begin"/>
      </w:r>
      <w:r>
        <w:rPr>
          <w:rFonts w:asciiTheme="majorHAnsi" w:hAnsiTheme="majorHAnsi" w:cstheme="majorHAnsi"/>
          <w:color w:val="000000"/>
          <w:sz w:val="20"/>
          <w:szCs w:val="20"/>
        </w:rPr>
        <w:instrText xml:space="preserve"> HYPERLINK "https://amymilburn.com/" </w:instrText>
      </w:r>
      <w:r>
        <w:rPr>
          <w:rFonts w:asciiTheme="majorHAnsi" w:hAnsiTheme="majorHAnsi" w:cstheme="majorHAnsi"/>
          <w:color w:val="000000"/>
          <w:sz w:val="20"/>
          <w:szCs w:val="20"/>
        </w:rPr>
      </w:r>
      <w:r>
        <w:rPr>
          <w:rFonts w:asciiTheme="majorHAnsi" w:hAnsiTheme="majorHAnsi" w:cstheme="majorHAnsi"/>
          <w:color w:val="000000"/>
          <w:sz w:val="20"/>
          <w:szCs w:val="20"/>
        </w:rPr>
        <w:fldChar w:fldCharType="separate"/>
      </w:r>
      <w:r w:rsidR="00837CE0" w:rsidRPr="00A36BE5">
        <w:rPr>
          <w:rStyle w:val="Hyperlink"/>
          <w:rFonts w:asciiTheme="majorHAnsi" w:hAnsiTheme="majorHAnsi" w:cstheme="majorHAnsi"/>
          <w:sz w:val="20"/>
          <w:szCs w:val="20"/>
        </w:rPr>
        <w:t>Amy</w:t>
      </w:r>
      <w:r>
        <w:rPr>
          <w:rFonts w:asciiTheme="majorHAnsi" w:hAnsiTheme="majorHAnsi" w:cstheme="majorHAnsi"/>
          <w:color w:val="000000"/>
          <w:sz w:val="20"/>
          <w:szCs w:val="20"/>
        </w:rPr>
        <w:fldChar w:fldCharType="end"/>
      </w:r>
      <w:r w:rsidR="00837CE0" w:rsidRPr="00837CE0">
        <w:rPr>
          <w:rFonts w:asciiTheme="majorHAnsi" w:hAnsiTheme="majorHAnsi" w:cstheme="majorHAnsi"/>
          <w:color w:val="000000"/>
          <w:sz w:val="20"/>
          <w:szCs w:val="20"/>
        </w:rPr>
        <w:t xml:space="preserve"> is a London-based theatre director and is currently the Associate Director of </w:t>
      </w:r>
      <w:r w:rsidR="00837CE0" w:rsidRPr="00837CE0">
        <w:rPr>
          <w:rFonts w:asciiTheme="majorHAnsi" w:hAnsiTheme="majorHAnsi" w:cstheme="majorHAnsi"/>
          <w:i/>
          <w:iCs/>
          <w:color w:val="000000"/>
          <w:sz w:val="20"/>
          <w:szCs w:val="20"/>
        </w:rPr>
        <w:t>The Play That Goes Wrong</w:t>
      </w:r>
      <w:r w:rsidR="00837CE0" w:rsidRPr="00837CE0">
        <w:rPr>
          <w:rFonts w:asciiTheme="majorHAnsi" w:hAnsiTheme="majorHAnsi" w:cstheme="majorHAnsi"/>
          <w:color w:val="000000"/>
          <w:sz w:val="20"/>
          <w:szCs w:val="20"/>
        </w:rPr>
        <w:t xml:space="preserve"> (West End) and Resident Director of </w:t>
      </w:r>
      <w:r w:rsidR="00837CE0" w:rsidRPr="00837CE0">
        <w:rPr>
          <w:rFonts w:asciiTheme="majorHAnsi" w:hAnsiTheme="majorHAnsi" w:cstheme="majorHAnsi"/>
          <w:i/>
          <w:iCs/>
          <w:color w:val="000000"/>
          <w:sz w:val="20"/>
          <w:szCs w:val="20"/>
        </w:rPr>
        <w:t xml:space="preserve">Guys &amp; Dolls </w:t>
      </w:r>
      <w:r w:rsidR="00837CE0" w:rsidRPr="00837CE0">
        <w:rPr>
          <w:rFonts w:asciiTheme="majorHAnsi" w:hAnsiTheme="majorHAnsi" w:cstheme="majorHAnsi"/>
          <w:color w:val="000000"/>
          <w:sz w:val="20"/>
          <w:szCs w:val="20"/>
        </w:rPr>
        <w:t xml:space="preserve">(The Bridge Theatre). Amy is a graduate of the London Academy of Dramatic Art where she trained as an actor, before starting her directing career in 2019. She works extensively in Europe, and currently has three productions running in rep at The </w:t>
      </w:r>
      <w:proofErr w:type="spellStart"/>
      <w:r w:rsidR="00837CE0" w:rsidRPr="00837CE0">
        <w:rPr>
          <w:rFonts w:asciiTheme="majorHAnsi" w:hAnsiTheme="majorHAnsi" w:cstheme="majorHAnsi"/>
          <w:color w:val="000000"/>
          <w:sz w:val="20"/>
          <w:szCs w:val="20"/>
        </w:rPr>
        <w:t>Dailes</w:t>
      </w:r>
      <w:proofErr w:type="spellEnd"/>
      <w:r w:rsidR="00837CE0" w:rsidRPr="00837CE0">
        <w:rPr>
          <w:rFonts w:asciiTheme="majorHAnsi" w:hAnsiTheme="majorHAnsi" w:cstheme="majorHAnsi"/>
          <w:color w:val="000000"/>
          <w:sz w:val="20"/>
          <w:szCs w:val="20"/>
        </w:rPr>
        <w:t xml:space="preserve"> Theatre, Riga (the largest professional theatre in the Baltic States). She is a </w:t>
      </w:r>
      <w:r w:rsidR="00837CE0" w:rsidRPr="00837CE0">
        <w:rPr>
          <w:rFonts w:asciiTheme="majorHAnsi" w:eastAsia="Times New Roman" w:hAnsiTheme="majorHAnsi" w:cstheme="majorHAnsi"/>
          <w:color w:val="000000"/>
          <w:sz w:val="20"/>
          <w:szCs w:val="20"/>
          <w:lang w:eastAsia="en-GB"/>
        </w:rPr>
        <w:t xml:space="preserve">co-founder of </w:t>
      </w:r>
      <w:hyperlink r:id="rId4" w:history="1">
        <w:r w:rsidR="00837CE0" w:rsidRPr="00837CE0">
          <w:rPr>
            <w:rFonts w:asciiTheme="majorHAnsi" w:eastAsia="Times New Roman" w:hAnsiTheme="majorHAnsi" w:cstheme="majorHAnsi"/>
            <w:color w:val="0000FF"/>
            <w:sz w:val="20"/>
            <w:szCs w:val="20"/>
            <w:u w:val="single"/>
            <w:lang w:eastAsia="en-GB"/>
          </w:rPr>
          <w:t>The Wet Mariners</w:t>
        </w:r>
      </w:hyperlink>
      <w:r w:rsidR="00837CE0" w:rsidRPr="00837CE0">
        <w:rPr>
          <w:rFonts w:asciiTheme="majorHAnsi" w:eastAsia="Times New Roman" w:hAnsiTheme="majorHAnsi" w:cstheme="majorHAnsi"/>
          <w:color w:val="000000"/>
          <w:sz w:val="20"/>
          <w:szCs w:val="20"/>
          <w:lang w:eastAsia="en-GB"/>
        </w:rPr>
        <w:t xml:space="preserve"> theatre company, Associate Artist of </w:t>
      </w:r>
      <w:hyperlink r:id="rId5" w:history="1">
        <w:r w:rsidR="00837CE0" w:rsidRPr="00837CE0">
          <w:rPr>
            <w:rFonts w:asciiTheme="majorHAnsi" w:eastAsia="Times New Roman" w:hAnsiTheme="majorHAnsi" w:cstheme="majorHAnsi"/>
            <w:color w:val="0000FF"/>
            <w:sz w:val="20"/>
            <w:szCs w:val="20"/>
            <w:u w:val="single"/>
            <w:lang w:eastAsia="en-GB"/>
          </w:rPr>
          <w:t>The Willow Globe Theatre</w:t>
        </w:r>
      </w:hyperlink>
      <w:r w:rsidR="00837CE0" w:rsidRPr="00837CE0">
        <w:rPr>
          <w:rFonts w:asciiTheme="majorHAnsi" w:eastAsia="Times New Roman" w:hAnsiTheme="majorHAnsi" w:cstheme="majorHAnsi"/>
          <w:color w:val="000000"/>
          <w:sz w:val="20"/>
          <w:szCs w:val="20"/>
          <w:lang w:eastAsia="en-GB"/>
        </w:rPr>
        <w:t xml:space="preserve"> and proud </w:t>
      </w:r>
      <w:hyperlink r:id="rId6" w:history="1">
        <w:r w:rsidR="00837CE0" w:rsidRPr="00837CE0">
          <w:rPr>
            <w:rFonts w:asciiTheme="majorHAnsi" w:eastAsia="Times New Roman" w:hAnsiTheme="majorHAnsi" w:cstheme="majorHAnsi"/>
            <w:color w:val="0000FF"/>
            <w:sz w:val="20"/>
            <w:szCs w:val="20"/>
            <w:u w:val="single"/>
            <w:lang w:eastAsia="en-GB"/>
          </w:rPr>
          <w:t>Scene &amp; Heard</w:t>
        </w:r>
      </w:hyperlink>
      <w:r w:rsidR="00837CE0" w:rsidRPr="00837CE0">
        <w:rPr>
          <w:rFonts w:asciiTheme="majorHAnsi" w:eastAsia="Times New Roman" w:hAnsiTheme="majorHAnsi" w:cstheme="majorHAnsi"/>
          <w:color w:val="000000"/>
          <w:sz w:val="20"/>
          <w:szCs w:val="20"/>
          <w:lang w:eastAsia="en-GB"/>
        </w:rPr>
        <w:t xml:space="preserve"> volunteer. Amy’s work is script-based and actor-focused, and she strive</w:t>
      </w:r>
      <w:r w:rsidR="00837CE0">
        <w:rPr>
          <w:rFonts w:asciiTheme="majorHAnsi" w:eastAsia="Times New Roman" w:hAnsiTheme="majorHAnsi" w:cstheme="majorHAnsi"/>
          <w:color w:val="000000"/>
          <w:sz w:val="20"/>
          <w:szCs w:val="20"/>
          <w:lang w:eastAsia="en-GB"/>
        </w:rPr>
        <w:t>s</w:t>
      </w:r>
      <w:r w:rsidR="00837CE0" w:rsidRPr="00837CE0">
        <w:rPr>
          <w:rFonts w:asciiTheme="majorHAnsi" w:eastAsia="Times New Roman" w:hAnsiTheme="majorHAnsi" w:cstheme="majorHAnsi"/>
          <w:color w:val="000000"/>
          <w:sz w:val="20"/>
          <w:szCs w:val="20"/>
          <w:lang w:eastAsia="en-GB"/>
        </w:rPr>
        <w:t xml:space="preserve"> to create theatre that’s truthful, ego-less and always in service of story.</w:t>
      </w:r>
    </w:p>
    <w:p w14:paraId="7E7DCAF8" w14:textId="77777777" w:rsidR="00837CE0" w:rsidRDefault="00837CE0" w:rsidP="0076530B">
      <w:pPr>
        <w:rPr>
          <w:rFonts w:asciiTheme="majorHAnsi" w:hAnsiTheme="majorHAnsi" w:cstheme="majorHAnsi"/>
          <w:i/>
          <w:iCs/>
          <w:sz w:val="20"/>
          <w:szCs w:val="20"/>
        </w:rPr>
      </w:pPr>
    </w:p>
    <w:p w14:paraId="29D943D0" w14:textId="3D9B00E3" w:rsidR="0018039B" w:rsidRDefault="0076530B" w:rsidP="0076530B">
      <w:pPr>
        <w:rPr>
          <w:rFonts w:asciiTheme="majorHAnsi" w:hAnsiTheme="majorHAnsi" w:cstheme="majorHAnsi"/>
          <w:i/>
          <w:iCs/>
          <w:sz w:val="20"/>
          <w:szCs w:val="20"/>
        </w:rPr>
      </w:pPr>
      <w:r w:rsidRPr="0018039B">
        <w:rPr>
          <w:rFonts w:asciiTheme="majorHAnsi" w:hAnsiTheme="majorHAnsi" w:cstheme="majorHAnsi"/>
          <w:i/>
          <w:iCs/>
          <w:sz w:val="20"/>
          <w:szCs w:val="20"/>
        </w:rPr>
        <w:t>Direct</w:t>
      </w:r>
      <w:r w:rsidR="00D77705">
        <w:rPr>
          <w:rFonts w:asciiTheme="majorHAnsi" w:hAnsiTheme="majorHAnsi" w:cstheme="majorHAnsi"/>
          <w:i/>
          <w:iCs/>
          <w:sz w:val="20"/>
          <w:szCs w:val="20"/>
        </w:rPr>
        <w:t>or, Associate &amp; Resident Director</w:t>
      </w:r>
      <w:r w:rsidRPr="0018039B">
        <w:rPr>
          <w:rFonts w:asciiTheme="majorHAnsi" w:hAnsiTheme="majorHAnsi" w:cstheme="majorHAnsi"/>
          <w:i/>
          <w:iCs/>
          <w:sz w:val="20"/>
          <w:szCs w:val="20"/>
        </w:rPr>
        <w:t xml:space="preserve"> credits</w:t>
      </w:r>
    </w:p>
    <w:p w14:paraId="109BFA03" w14:textId="306901CF" w:rsidR="0018039B" w:rsidRDefault="00D77705" w:rsidP="0018039B">
      <w:pPr>
        <w:rPr>
          <w:rFonts w:asciiTheme="majorHAnsi" w:hAnsiTheme="majorHAnsi" w:cstheme="majorHAnsi"/>
          <w:i/>
          <w:iCs/>
          <w:sz w:val="20"/>
          <w:szCs w:val="20"/>
        </w:rPr>
      </w:pPr>
      <w:r>
        <w:rPr>
          <w:rFonts w:asciiTheme="majorHAnsi" w:hAnsiTheme="majorHAnsi" w:cstheme="majorHAnsi"/>
          <w:i/>
          <w:iCs/>
          <w:sz w:val="20"/>
          <w:szCs w:val="20"/>
        </w:rPr>
        <w:t xml:space="preserve">Guys &amp; Dolls (The Bridge Theatre, London) </w:t>
      </w:r>
      <w:r w:rsidR="0076530B" w:rsidRPr="0018039B">
        <w:rPr>
          <w:rFonts w:asciiTheme="majorHAnsi" w:hAnsiTheme="majorHAnsi" w:cstheme="majorHAnsi"/>
          <w:i/>
          <w:iCs/>
          <w:sz w:val="20"/>
          <w:szCs w:val="20"/>
        </w:rPr>
        <w:t xml:space="preserve">The Play That Goes Wrong (West End, UK Tour, International), The Ritual Slaughter of Gorge </w:t>
      </w:r>
      <w:proofErr w:type="spellStart"/>
      <w:r w:rsidR="0076530B" w:rsidRPr="0018039B">
        <w:rPr>
          <w:rFonts w:asciiTheme="majorHAnsi" w:hAnsiTheme="majorHAnsi" w:cstheme="majorHAnsi"/>
          <w:i/>
          <w:iCs/>
          <w:sz w:val="20"/>
          <w:szCs w:val="20"/>
        </w:rPr>
        <w:t>Mastromas</w:t>
      </w:r>
      <w:proofErr w:type="spellEnd"/>
      <w:r w:rsidR="0076530B" w:rsidRPr="0018039B">
        <w:rPr>
          <w:rFonts w:asciiTheme="majorHAnsi" w:hAnsiTheme="majorHAnsi" w:cstheme="majorHAnsi"/>
          <w:i/>
          <w:iCs/>
          <w:sz w:val="20"/>
          <w:szCs w:val="20"/>
        </w:rPr>
        <w:t xml:space="preserve"> (</w:t>
      </w:r>
      <w:proofErr w:type="spellStart"/>
      <w:r w:rsidR="0076530B" w:rsidRPr="0018039B">
        <w:rPr>
          <w:rFonts w:asciiTheme="majorHAnsi" w:hAnsiTheme="majorHAnsi" w:cstheme="majorHAnsi"/>
          <w:i/>
          <w:iCs/>
          <w:sz w:val="20"/>
          <w:szCs w:val="20"/>
        </w:rPr>
        <w:t>Dailes</w:t>
      </w:r>
      <w:proofErr w:type="spellEnd"/>
      <w:r w:rsidR="0076530B" w:rsidRPr="0018039B">
        <w:rPr>
          <w:rFonts w:asciiTheme="majorHAnsi" w:hAnsiTheme="majorHAnsi" w:cstheme="majorHAnsi"/>
          <w:i/>
          <w:iCs/>
          <w:sz w:val="20"/>
          <w:szCs w:val="20"/>
        </w:rPr>
        <w:t xml:space="preserve"> Theatre</w:t>
      </w:r>
      <w:r w:rsidR="00AC7AC9">
        <w:rPr>
          <w:rFonts w:asciiTheme="majorHAnsi" w:hAnsiTheme="majorHAnsi" w:cstheme="majorHAnsi"/>
          <w:i/>
          <w:iCs/>
          <w:sz w:val="20"/>
          <w:szCs w:val="20"/>
        </w:rPr>
        <w:t>, Riga</w:t>
      </w:r>
      <w:r w:rsidR="0076530B" w:rsidRPr="0018039B">
        <w:rPr>
          <w:rFonts w:asciiTheme="majorHAnsi" w:hAnsiTheme="majorHAnsi" w:cstheme="majorHAnsi"/>
          <w:i/>
          <w:iCs/>
          <w:sz w:val="20"/>
          <w:szCs w:val="20"/>
        </w:rPr>
        <w:t>), A Skull in Connemara (</w:t>
      </w:r>
      <w:proofErr w:type="spellStart"/>
      <w:r w:rsidR="0076530B" w:rsidRPr="0018039B">
        <w:rPr>
          <w:rFonts w:asciiTheme="majorHAnsi" w:hAnsiTheme="majorHAnsi" w:cstheme="majorHAnsi"/>
          <w:i/>
          <w:iCs/>
          <w:sz w:val="20"/>
          <w:szCs w:val="20"/>
        </w:rPr>
        <w:t>Dailes</w:t>
      </w:r>
      <w:proofErr w:type="spellEnd"/>
      <w:r w:rsidR="0076530B" w:rsidRPr="0018039B">
        <w:rPr>
          <w:rFonts w:asciiTheme="majorHAnsi" w:hAnsiTheme="majorHAnsi" w:cstheme="majorHAnsi"/>
          <w:i/>
          <w:iCs/>
          <w:sz w:val="20"/>
          <w:szCs w:val="20"/>
        </w:rPr>
        <w:t xml:space="preserve"> Theatre</w:t>
      </w:r>
      <w:r w:rsidR="00AC7AC9">
        <w:rPr>
          <w:rFonts w:asciiTheme="majorHAnsi" w:hAnsiTheme="majorHAnsi" w:cstheme="majorHAnsi"/>
          <w:i/>
          <w:iCs/>
          <w:sz w:val="20"/>
          <w:szCs w:val="20"/>
        </w:rPr>
        <w:t>, Riga</w:t>
      </w:r>
      <w:r w:rsidR="0076530B" w:rsidRPr="0018039B">
        <w:rPr>
          <w:rFonts w:asciiTheme="majorHAnsi" w:hAnsiTheme="majorHAnsi" w:cstheme="majorHAnsi"/>
          <w:i/>
          <w:iCs/>
          <w:sz w:val="20"/>
          <w:szCs w:val="20"/>
        </w:rPr>
        <w:t>), How to Survive an Apocalypse (Finborough Theatre),</w:t>
      </w:r>
      <w:r w:rsidR="0018039B">
        <w:rPr>
          <w:rFonts w:asciiTheme="majorHAnsi" w:hAnsiTheme="majorHAnsi" w:cstheme="majorHAnsi"/>
          <w:i/>
          <w:iCs/>
          <w:sz w:val="20"/>
          <w:szCs w:val="20"/>
        </w:rPr>
        <w:t xml:space="preserve"> Women’s Writes (workshop, The Arcola)</w:t>
      </w:r>
      <w:r w:rsidR="0076530B" w:rsidRPr="0018039B">
        <w:rPr>
          <w:rFonts w:asciiTheme="majorHAnsi" w:hAnsiTheme="majorHAnsi" w:cstheme="majorHAnsi"/>
          <w:i/>
          <w:iCs/>
          <w:sz w:val="20"/>
          <w:szCs w:val="20"/>
        </w:rPr>
        <w:t xml:space="preserve"> Don’t be Terrible (The Pleasance, Edinburgh Festival Fringe), Magic Goes Wrong (West End).</w:t>
      </w:r>
    </w:p>
    <w:p w14:paraId="1E063CC7" w14:textId="77777777" w:rsidR="0018039B" w:rsidRDefault="0018039B" w:rsidP="0018039B">
      <w:pPr>
        <w:rPr>
          <w:rFonts w:asciiTheme="majorHAnsi" w:hAnsiTheme="majorHAnsi" w:cstheme="majorHAnsi"/>
          <w:i/>
          <w:iCs/>
          <w:sz w:val="20"/>
          <w:szCs w:val="20"/>
        </w:rPr>
      </w:pPr>
    </w:p>
    <w:p w14:paraId="12BF7B2D" w14:textId="6361CCCD" w:rsidR="0018039B" w:rsidRPr="0018039B" w:rsidRDefault="0018039B" w:rsidP="0018039B">
      <w:pPr>
        <w:rPr>
          <w:rFonts w:asciiTheme="majorHAnsi" w:hAnsiTheme="majorHAnsi" w:cstheme="majorHAnsi"/>
          <w:i/>
          <w:iCs/>
          <w:sz w:val="20"/>
          <w:szCs w:val="20"/>
        </w:rPr>
      </w:pPr>
      <w:r w:rsidRPr="0018039B">
        <w:rPr>
          <w:rFonts w:asciiTheme="majorHAnsi" w:hAnsiTheme="majorHAnsi" w:cstheme="majorHAnsi"/>
          <w:i/>
          <w:iCs/>
          <w:sz w:val="20"/>
          <w:szCs w:val="20"/>
        </w:rPr>
        <w:t xml:space="preserve">Acting </w:t>
      </w:r>
      <w:r w:rsidR="00E96742">
        <w:rPr>
          <w:rFonts w:asciiTheme="majorHAnsi" w:hAnsiTheme="majorHAnsi" w:cstheme="majorHAnsi"/>
          <w:i/>
          <w:iCs/>
          <w:sz w:val="20"/>
          <w:szCs w:val="20"/>
        </w:rPr>
        <w:t>c</w:t>
      </w:r>
      <w:r w:rsidRPr="0018039B">
        <w:rPr>
          <w:rFonts w:asciiTheme="majorHAnsi" w:hAnsiTheme="majorHAnsi" w:cstheme="majorHAnsi"/>
          <w:i/>
          <w:iCs/>
          <w:sz w:val="20"/>
          <w:szCs w:val="20"/>
        </w:rPr>
        <w:t>redits</w:t>
      </w:r>
    </w:p>
    <w:p w14:paraId="643D46C0" w14:textId="62EEB340" w:rsidR="0018039B" w:rsidRDefault="0018039B" w:rsidP="0018039B">
      <w:pPr>
        <w:rPr>
          <w:rFonts w:asciiTheme="majorHAnsi" w:hAnsiTheme="majorHAnsi" w:cstheme="majorHAnsi"/>
          <w:i/>
          <w:iCs/>
          <w:color w:val="000000"/>
          <w:sz w:val="20"/>
          <w:szCs w:val="20"/>
        </w:rPr>
      </w:pPr>
      <w:r w:rsidRPr="0018039B">
        <w:rPr>
          <w:rFonts w:asciiTheme="majorHAnsi" w:hAnsiTheme="majorHAnsi" w:cstheme="majorHAnsi"/>
          <w:i/>
          <w:iCs/>
          <w:color w:val="000000"/>
          <w:sz w:val="20"/>
          <w:szCs w:val="20"/>
        </w:rPr>
        <w:t xml:space="preserve">Doctors (BBC), The Saw Experience (Lionsgate), Love’s Labour’s Lost (Willow Globe), Twelfth Night (RSC / Filter Theatre), Harold Pinter: Histories &amp; Legacies (workshop), Romeo and Juliet (Willow Globe), Square Rounds (Finborough Theatre), </w:t>
      </w:r>
      <w:r>
        <w:rPr>
          <w:rFonts w:asciiTheme="majorHAnsi" w:hAnsiTheme="majorHAnsi" w:cstheme="majorHAnsi"/>
          <w:i/>
          <w:iCs/>
          <w:color w:val="000000"/>
          <w:sz w:val="20"/>
          <w:szCs w:val="20"/>
        </w:rPr>
        <w:t xml:space="preserve">Women’s Writes (The Arcola), </w:t>
      </w:r>
      <w:r w:rsidRPr="0018039B">
        <w:rPr>
          <w:rFonts w:asciiTheme="majorHAnsi" w:hAnsiTheme="majorHAnsi" w:cstheme="majorHAnsi"/>
          <w:i/>
          <w:iCs/>
          <w:color w:val="000000"/>
          <w:sz w:val="20"/>
          <w:szCs w:val="20"/>
        </w:rPr>
        <w:t xml:space="preserve">As You Like It (Willow Globe), A Midsummer Night’s Dream (Lyric Hammersmith), The Tempest (Willow Globe), The Hippopotamus (The Electric Shadow Company), Confection (Misfit Studios), Shakespeare in Love (West End), Big Day (Teng </w:t>
      </w:r>
      <w:proofErr w:type="spellStart"/>
      <w:r w:rsidRPr="0018039B">
        <w:rPr>
          <w:rFonts w:asciiTheme="majorHAnsi" w:hAnsiTheme="majorHAnsi" w:cstheme="majorHAnsi"/>
          <w:i/>
          <w:iCs/>
          <w:color w:val="000000"/>
          <w:sz w:val="20"/>
          <w:szCs w:val="20"/>
        </w:rPr>
        <w:t>Teng</w:t>
      </w:r>
      <w:proofErr w:type="spellEnd"/>
      <w:r w:rsidRPr="0018039B">
        <w:rPr>
          <w:rFonts w:asciiTheme="majorHAnsi" w:hAnsiTheme="majorHAnsi" w:cstheme="majorHAnsi"/>
          <w:i/>
          <w:iCs/>
          <w:color w:val="000000"/>
          <w:sz w:val="20"/>
          <w:szCs w:val="20"/>
        </w:rPr>
        <w:t xml:space="preserve"> Films), To Sir, With Love (The Touring Consortium)</w:t>
      </w:r>
      <w:r w:rsidR="0080681F">
        <w:rPr>
          <w:rFonts w:asciiTheme="majorHAnsi" w:hAnsiTheme="majorHAnsi" w:cstheme="majorHAnsi"/>
          <w:i/>
          <w:iCs/>
          <w:color w:val="000000"/>
          <w:sz w:val="20"/>
          <w:szCs w:val="20"/>
        </w:rPr>
        <w:t>.</w:t>
      </w:r>
    </w:p>
    <w:p w14:paraId="7A5F9981" w14:textId="0C635E35" w:rsidR="00837CE0" w:rsidRDefault="00837CE0" w:rsidP="0018039B">
      <w:pPr>
        <w:rPr>
          <w:rFonts w:asciiTheme="majorHAnsi" w:hAnsiTheme="majorHAnsi" w:cstheme="majorHAnsi"/>
          <w:i/>
          <w:iCs/>
          <w:color w:val="000000"/>
          <w:sz w:val="20"/>
          <w:szCs w:val="20"/>
        </w:rPr>
      </w:pPr>
    </w:p>
    <w:sectPr w:rsidR="00837CE0" w:rsidSect="00750E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0B"/>
    <w:rsid w:val="00115C43"/>
    <w:rsid w:val="0018039B"/>
    <w:rsid w:val="003F2E34"/>
    <w:rsid w:val="00750E45"/>
    <w:rsid w:val="0076530B"/>
    <w:rsid w:val="0080681F"/>
    <w:rsid w:val="00837CE0"/>
    <w:rsid w:val="00A36BE5"/>
    <w:rsid w:val="00AC7AC9"/>
    <w:rsid w:val="00D77705"/>
    <w:rsid w:val="00E95E23"/>
    <w:rsid w:val="00E9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AF9F84"/>
  <w15:chartTrackingRefBased/>
  <w15:docId w15:val="{20384244-CB28-504A-9588-98FD8CC8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8039B"/>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039B"/>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837CE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37CE0"/>
    <w:rPr>
      <w:color w:val="0000FF"/>
      <w:u w:val="single"/>
    </w:rPr>
  </w:style>
  <w:style w:type="character" w:styleId="UnresolvedMention">
    <w:name w:val="Unresolved Mention"/>
    <w:basedOn w:val="DefaultParagraphFont"/>
    <w:uiPriority w:val="99"/>
    <w:semiHidden/>
    <w:unhideWhenUsed/>
    <w:rsid w:val="00A36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194672">
      <w:bodyDiv w:val="1"/>
      <w:marLeft w:val="0"/>
      <w:marRight w:val="0"/>
      <w:marTop w:val="0"/>
      <w:marBottom w:val="0"/>
      <w:divBdr>
        <w:top w:val="none" w:sz="0" w:space="0" w:color="auto"/>
        <w:left w:val="none" w:sz="0" w:space="0" w:color="auto"/>
        <w:bottom w:val="none" w:sz="0" w:space="0" w:color="auto"/>
        <w:right w:val="none" w:sz="0" w:space="0" w:color="auto"/>
      </w:divBdr>
    </w:div>
    <w:div w:id="1065374700">
      <w:bodyDiv w:val="1"/>
      <w:marLeft w:val="0"/>
      <w:marRight w:val="0"/>
      <w:marTop w:val="0"/>
      <w:marBottom w:val="0"/>
      <w:divBdr>
        <w:top w:val="none" w:sz="0" w:space="0" w:color="auto"/>
        <w:left w:val="none" w:sz="0" w:space="0" w:color="auto"/>
        <w:bottom w:val="none" w:sz="0" w:space="0" w:color="auto"/>
        <w:right w:val="none" w:sz="0" w:space="0" w:color="auto"/>
      </w:divBdr>
    </w:div>
    <w:div w:id="1164470789">
      <w:bodyDiv w:val="1"/>
      <w:marLeft w:val="0"/>
      <w:marRight w:val="0"/>
      <w:marTop w:val="0"/>
      <w:marBottom w:val="0"/>
      <w:divBdr>
        <w:top w:val="none" w:sz="0" w:space="0" w:color="auto"/>
        <w:left w:val="none" w:sz="0" w:space="0" w:color="auto"/>
        <w:bottom w:val="none" w:sz="0" w:space="0" w:color="auto"/>
        <w:right w:val="none" w:sz="0" w:space="0" w:color="auto"/>
      </w:divBdr>
    </w:div>
    <w:div w:id="12015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eneandheard.org/" TargetMode="External"/><Relationship Id="rId5" Type="http://schemas.openxmlformats.org/officeDocument/2006/relationships/hyperlink" Target="https://www.shakespearelink.org.uk/home-willow-globe" TargetMode="External"/><Relationship Id="rId4" Type="http://schemas.openxmlformats.org/officeDocument/2006/relationships/hyperlink" Target="https://www.theguardian.com/stage/2020/aug/18/return-theatre-actors-audiences-willow-gl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Marchant</dc:creator>
  <cp:keywords/>
  <dc:description/>
  <cp:lastModifiedBy>Amy Marchant</cp:lastModifiedBy>
  <cp:revision>3</cp:revision>
  <dcterms:created xsi:type="dcterms:W3CDTF">2024-05-08T07:30:00Z</dcterms:created>
  <dcterms:modified xsi:type="dcterms:W3CDTF">2024-05-08T07:39:00Z</dcterms:modified>
</cp:coreProperties>
</file>